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1023938" cy="970607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3938" cy="97060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Open Sans" w:cs="Open Sans" w:eastAsia="Open Sans" w:hAnsi="Open Sans"/>
          <w:b w:val="1"/>
          <w:sz w:val="24"/>
          <w:szCs w:val="24"/>
          <w:u w:val="single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u w:val="single"/>
          <w:rtl w:val="0"/>
        </w:rPr>
        <w:t xml:space="preserve">Addressing Learning Loss: Brainstorm Notetaker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Subject Area: ___________________ 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66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0"/>
        <w:gridCol w:w="10185"/>
        <w:tblGridChange w:id="0">
          <w:tblGrid>
            <w:gridCol w:w="3480"/>
            <w:gridCol w:w="10185"/>
          </w:tblGrid>
        </w:tblGridChange>
      </w:tblGrid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What are our needs as a department as we try to answer these questions?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Think of needs in terms of: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Time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Resources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Collaboration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Support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Social Emotional Support for Students</w:t>
            </w:r>
          </w:p>
          <w:p w:rsidR="00000000" w:rsidDel="00000000" w:rsidP="00000000" w:rsidRDefault="00000000" w:rsidRPr="00000000" w14:paraId="00000010">
            <w:pPr>
              <w:keepLines w:val="1"/>
              <w:shd w:fill="ffffff" w:val="clear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How can we diagnose where students are and build more social-emotional work into Q1?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Community Building</w:t>
            </w:r>
          </w:p>
          <w:p w:rsidR="00000000" w:rsidDel="00000000" w:rsidP="00000000" w:rsidRDefault="00000000" w:rsidRPr="00000000" w14:paraId="00000013">
            <w:pPr>
              <w:keepLines w:val="1"/>
              <w:shd w:fill="ffffff" w:val="clear"/>
              <w:spacing w:line="240" w:lineRule="auto"/>
              <w:rPr>
                <w:rFonts w:ascii="Open Sans" w:cs="Open Sans" w:eastAsia="Open Sans" w:hAnsi="Open Sans"/>
                <w:b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How can we strengthen community in Q1?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Supporting Students’ Non-Cognitive Skill Growth</w:t>
            </w:r>
          </w:p>
          <w:p w:rsidR="00000000" w:rsidDel="00000000" w:rsidP="00000000" w:rsidRDefault="00000000" w:rsidRPr="00000000" w14:paraId="00000016">
            <w:pPr>
              <w:keepLines w:val="1"/>
              <w:shd w:fill="ffffff" w:val="clear"/>
              <w:spacing w:line="240" w:lineRule="auto"/>
              <w:ind w:left="0" w:firstLine="0"/>
              <w:rPr>
                <w:rFonts w:ascii="Open Sans" w:cs="Open Sans" w:eastAsia="Open Sans" w:hAnsi="Open Sans"/>
                <w:b w:val="1"/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We’re going to continue asking students to be more independent. In what ways do we need to be coaches, and how do we plan for that?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Curriculum</w:t>
            </w:r>
          </w:p>
          <w:p w:rsidR="00000000" w:rsidDel="00000000" w:rsidP="00000000" w:rsidRDefault="00000000" w:rsidRPr="00000000" w14:paraId="00000019">
            <w:pPr>
              <w:keepLines w:val="1"/>
              <w:shd w:fill="ffffff" w:val="clear"/>
              <w:spacing w:line="240" w:lineRule="auto"/>
              <w:rPr>
                <w:rFonts w:ascii="Open Sans" w:cs="Open Sans" w:eastAsia="Open Sans" w:hAnsi="Open Sans"/>
                <w:b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How can we plan for a curriculum that may need to shift, considering what instruction was missed in Q4 and that we may need to teach remotely again?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2240" w:w="158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